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58" w:rsidRPr="00EC6D58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58">
        <w:rPr>
          <w:rFonts w:ascii="Times New Roman" w:hAnsi="Times New Roman" w:cs="Times New Roman"/>
          <w:sz w:val="28"/>
          <w:szCs w:val="28"/>
        </w:rPr>
        <w:t>Информация о достигнутых значениях показателей эффективности</w:t>
      </w:r>
    </w:p>
    <w:p w:rsidR="00EC6D58" w:rsidRPr="00EC6D58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58">
        <w:rPr>
          <w:rFonts w:ascii="Times New Roman" w:hAnsi="Times New Roman" w:cs="Times New Roman"/>
          <w:sz w:val="28"/>
          <w:szCs w:val="28"/>
        </w:rPr>
        <w:t>деятельности Центра подд</w:t>
      </w:r>
      <w:r>
        <w:rPr>
          <w:rFonts w:ascii="Times New Roman" w:hAnsi="Times New Roman" w:cs="Times New Roman"/>
          <w:sz w:val="28"/>
          <w:szCs w:val="28"/>
        </w:rPr>
        <w:t>ержки предпринимательства в 2022</w:t>
      </w:r>
      <w:r w:rsidRPr="00EC6D58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</w:p>
    <w:p w:rsidR="003671DB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30.12.2022</w:t>
      </w:r>
      <w:r w:rsidRPr="00EC6D58">
        <w:rPr>
          <w:rFonts w:ascii="Times New Roman" w:hAnsi="Times New Roman" w:cs="Times New Roman"/>
          <w:sz w:val="28"/>
          <w:szCs w:val="28"/>
        </w:rPr>
        <w:t>г.)</w:t>
      </w:r>
    </w:p>
    <w:p w:rsidR="00EC6D58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276"/>
        <w:gridCol w:w="1281"/>
      </w:tblGrid>
      <w:tr w:rsidR="00263865" w:rsidRPr="00005515" w:rsidTr="00005515">
        <w:tc>
          <w:tcPr>
            <w:tcW w:w="959" w:type="dxa"/>
            <w:vMerge w:val="restart"/>
            <w:vAlign w:val="center"/>
          </w:tcPr>
          <w:p w:rsidR="00263865" w:rsidRPr="00005515" w:rsidRDefault="00263865" w:rsidP="0026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263865" w:rsidRPr="00005515" w:rsidRDefault="00263865" w:rsidP="0026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57" w:type="dxa"/>
            <w:gridSpan w:val="2"/>
          </w:tcPr>
          <w:p w:rsidR="00263865" w:rsidRPr="00005515" w:rsidRDefault="00263865" w:rsidP="00EC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63865" w:rsidRPr="00005515" w:rsidTr="002E0E3A">
        <w:tc>
          <w:tcPr>
            <w:tcW w:w="959" w:type="dxa"/>
            <w:vMerge/>
          </w:tcPr>
          <w:p w:rsidR="00263865" w:rsidRPr="00005515" w:rsidRDefault="00263865" w:rsidP="00EC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263865" w:rsidRPr="00005515" w:rsidRDefault="00263865" w:rsidP="00EC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3865" w:rsidRPr="00005515" w:rsidRDefault="00263865" w:rsidP="002E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81" w:type="dxa"/>
            <w:vAlign w:val="center"/>
          </w:tcPr>
          <w:p w:rsidR="00263865" w:rsidRPr="00005515" w:rsidRDefault="00263865" w:rsidP="002E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5B7DED">
              <w:rPr>
                <w:rFonts w:ascii="Times New Roman" w:hAnsi="Times New Roman" w:cs="Times New Roman"/>
                <w:sz w:val="24"/>
                <w:szCs w:val="24"/>
              </w:rPr>
              <w:t xml:space="preserve"> ЦПП</w:t>
            </w:r>
          </w:p>
        </w:tc>
      </w:tr>
      <w:tr w:rsidR="00005515" w:rsidRPr="00005515" w:rsidTr="00005515">
        <w:tc>
          <w:tcPr>
            <w:tcW w:w="959" w:type="dxa"/>
          </w:tcPr>
          <w:p w:rsidR="00005515" w:rsidRPr="00005515" w:rsidRDefault="00005515" w:rsidP="0033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05515" w:rsidRPr="00005515" w:rsidRDefault="00005515" w:rsidP="0000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тыс. единиц</w:t>
            </w:r>
          </w:p>
        </w:tc>
        <w:tc>
          <w:tcPr>
            <w:tcW w:w="1276" w:type="dxa"/>
            <w:vAlign w:val="center"/>
          </w:tcPr>
          <w:p w:rsidR="00005515" w:rsidRPr="00005515" w:rsidRDefault="00005515" w:rsidP="0000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281" w:type="dxa"/>
            <w:vAlign w:val="center"/>
          </w:tcPr>
          <w:p w:rsidR="00005515" w:rsidRPr="00005515" w:rsidRDefault="005B7DED" w:rsidP="0000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0,501</w:t>
            </w:r>
          </w:p>
        </w:tc>
      </w:tr>
      <w:tr w:rsidR="00005515" w:rsidRPr="00005515" w:rsidTr="00005515">
        <w:tc>
          <w:tcPr>
            <w:tcW w:w="959" w:type="dxa"/>
          </w:tcPr>
          <w:p w:rsidR="00005515" w:rsidRPr="00005515" w:rsidRDefault="00005515" w:rsidP="0033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05515" w:rsidRPr="00005515" w:rsidRDefault="00005515" w:rsidP="0000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Вовлечение в предпринимательскую деятельность путем информационно-консультационных и образовательных услуг на единой площадке региональной инфраструктуры поддержки бизнеса, а также в федеральных институтах развития (количество уникальных граждан, желающих вести бизнес, начинающих и действующих предпринимателей, получивших услуги), тыс. единиц</w:t>
            </w:r>
          </w:p>
        </w:tc>
        <w:tc>
          <w:tcPr>
            <w:tcW w:w="1276" w:type="dxa"/>
            <w:vAlign w:val="center"/>
          </w:tcPr>
          <w:p w:rsidR="00005515" w:rsidRPr="00005515" w:rsidRDefault="00005515" w:rsidP="0000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1,934</w:t>
            </w:r>
          </w:p>
        </w:tc>
        <w:tc>
          <w:tcPr>
            <w:tcW w:w="1281" w:type="dxa"/>
            <w:vAlign w:val="center"/>
          </w:tcPr>
          <w:p w:rsidR="00005515" w:rsidRPr="00005515" w:rsidRDefault="00B43B6F" w:rsidP="0000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2,380</w:t>
            </w:r>
          </w:p>
        </w:tc>
      </w:tr>
      <w:tr w:rsidR="00005515" w:rsidRPr="00005515" w:rsidTr="00005515">
        <w:tc>
          <w:tcPr>
            <w:tcW w:w="959" w:type="dxa"/>
          </w:tcPr>
          <w:p w:rsidR="00005515" w:rsidRPr="00005515" w:rsidRDefault="00005515" w:rsidP="0033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05515" w:rsidRPr="00005515" w:rsidRDefault="00005515" w:rsidP="0000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Самозанятым гражданам обеспечено предоставление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оффлайн и онлайн форматах (количество самозанятых граждан, получивших услуги, в том числе прошедших программы обучения), тыс. человек</w:t>
            </w:r>
          </w:p>
        </w:tc>
        <w:tc>
          <w:tcPr>
            <w:tcW w:w="1276" w:type="dxa"/>
            <w:vAlign w:val="center"/>
          </w:tcPr>
          <w:p w:rsidR="00005515" w:rsidRPr="00005515" w:rsidRDefault="00005515" w:rsidP="0000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15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281" w:type="dxa"/>
            <w:vAlign w:val="center"/>
          </w:tcPr>
          <w:p w:rsidR="00005515" w:rsidRPr="00005515" w:rsidRDefault="0003105F" w:rsidP="0000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0,246</w:t>
            </w:r>
          </w:p>
        </w:tc>
      </w:tr>
    </w:tbl>
    <w:p w:rsidR="00EC6D58" w:rsidRPr="00EC6D58" w:rsidRDefault="00EC6D58" w:rsidP="00EC6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6D58" w:rsidRPr="00EC6D58" w:rsidSect="00365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7D98"/>
    <w:multiLevelType w:val="hybridMultilevel"/>
    <w:tmpl w:val="EBA0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A"/>
    <w:rsid w:val="00005515"/>
    <w:rsid w:val="0003105F"/>
    <w:rsid w:val="000E564F"/>
    <w:rsid w:val="0025728A"/>
    <w:rsid w:val="00263865"/>
    <w:rsid w:val="00267366"/>
    <w:rsid w:val="00285760"/>
    <w:rsid w:val="002D426F"/>
    <w:rsid w:val="002D4AB1"/>
    <w:rsid w:val="002E0E3A"/>
    <w:rsid w:val="00335A77"/>
    <w:rsid w:val="00365D63"/>
    <w:rsid w:val="003671DB"/>
    <w:rsid w:val="004E30B8"/>
    <w:rsid w:val="005000DE"/>
    <w:rsid w:val="005B7DED"/>
    <w:rsid w:val="005D01CA"/>
    <w:rsid w:val="005E3E6A"/>
    <w:rsid w:val="00605504"/>
    <w:rsid w:val="00647515"/>
    <w:rsid w:val="0076103A"/>
    <w:rsid w:val="007E08DB"/>
    <w:rsid w:val="008A281E"/>
    <w:rsid w:val="009456AB"/>
    <w:rsid w:val="009A6A79"/>
    <w:rsid w:val="00A37837"/>
    <w:rsid w:val="00A408A9"/>
    <w:rsid w:val="00AE09F9"/>
    <w:rsid w:val="00B43B6F"/>
    <w:rsid w:val="00CD304B"/>
    <w:rsid w:val="00D50C32"/>
    <w:rsid w:val="00DC621F"/>
    <w:rsid w:val="00E36601"/>
    <w:rsid w:val="00E577E6"/>
    <w:rsid w:val="00E8076C"/>
    <w:rsid w:val="00E93651"/>
    <w:rsid w:val="00EC12D6"/>
    <w:rsid w:val="00EC6D58"/>
    <w:rsid w:val="00F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2023-01-15T11:04:00Z</cp:lastPrinted>
  <dcterms:created xsi:type="dcterms:W3CDTF">2023-01-15T10:19:00Z</dcterms:created>
  <dcterms:modified xsi:type="dcterms:W3CDTF">2023-01-15T11:05:00Z</dcterms:modified>
</cp:coreProperties>
</file>