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7B08" w14:textId="77777777" w:rsidR="00193ABA" w:rsidRDefault="00FB0E8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СПРАВКА</w:t>
      </w:r>
    </w:p>
    <w:p w14:paraId="3E48A6D7" w14:textId="77777777" w:rsidR="00193ABA" w:rsidRDefault="00FB0E83">
      <w:pPr>
        <w:spacing w:after="0" w:line="240" w:lineRule="auto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 доле доходов, полученных от осуществления деятельности (видов деятельности), указанной в пунктах 2, 3 или 4 части 1 статьи 24.1 Федерального закона от 24 июля 2007 г. № 209-ФЗ «О развитии малого и среднего предпринимательства в Российской Федерации», по итогам предыдущего календарного года в общем объеме доходов и о доле полученной чистой прибыли за предшествующий календарный год, направленной на осуществление такой деятельности (видов такой деятельности) в текущем календарном году, от размера указанной прибыли</w:t>
      </w:r>
    </w:p>
    <w:p w14:paraId="04356425" w14:textId="77777777" w:rsidR="00193ABA" w:rsidRDefault="00193ABA">
      <w:pPr>
        <w:spacing w:after="0" w:line="240" w:lineRule="auto"/>
        <w:jc w:val="center"/>
        <w:rPr>
          <w:rFonts w:ascii="XO Thames" w:hAnsi="XO Thames"/>
        </w:rPr>
      </w:pPr>
    </w:p>
    <w:p w14:paraId="0F4F9159" w14:textId="77777777" w:rsidR="00193ABA" w:rsidRDefault="00FB0E83">
      <w:pPr>
        <w:spacing w:after="0" w:line="240" w:lineRule="auto"/>
        <w:ind w:firstLine="540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Сведения о доходах от осуществления деятельности (видов деятельности), указанной в пунктах 2, </w:t>
      </w:r>
      <w:hyperlink r:id="rId4" w:history="1">
        <w:r>
          <w:rPr>
            <w:rFonts w:ascii="XO Thames" w:hAnsi="XO Thames"/>
          </w:rPr>
          <w:t>3</w:t>
        </w:r>
      </w:hyperlink>
      <w:r>
        <w:rPr>
          <w:rFonts w:ascii="XO Thames" w:hAnsi="XO Thames"/>
        </w:rPr>
        <w:t xml:space="preserve"> или 4 части 1 статьи 24.1 Федерального закона от 24 июля 2007 г. № 209-ФЗ «О развитии малого и среднего предпринимательства в Российской Федерации», и о расходах на осуществление такой деятельности (видов деятельности) (далее - Федеральный закон):</w:t>
      </w:r>
    </w:p>
    <w:p w14:paraId="7A87B5C1" w14:textId="77777777" w:rsidR="00193ABA" w:rsidRDefault="00193ABA">
      <w:pPr>
        <w:spacing w:after="0" w:line="240" w:lineRule="auto"/>
        <w:ind w:firstLine="540"/>
        <w:jc w:val="both"/>
        <w:rPr>
          <w:rFonts w:ascii="XO Thames" w:hAnsi="XO Thames"/>
        </w:rPr>
      </w:pPr>
    </w:p>
    <w:tbl>
      <w:tblPr>
        <w:tblW w:w="0" w:type="auto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85"/>
        <w:gridCol w:w="1823"/>
        <w:gridCol w:w="1929"/>
        <w:gridCol w:w="1926"/>
      </w:tblGrid>
      <w:tr w:rsidR="00193ABA" w14:paraId="741622CD" w14:textId="77777777">
        <w:tc>
          <w:tcPr>
            <w:tcW w:w="4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54B6AF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 показателя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F11DEF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Значение показателя:</w:t>
            </w:r>
          </w:p>
        </w:tc>
      </w:tr>
      <w:tr w:rsidR="00193ABA" w14:paraId="4CD223A4" w14:textId="77777777">
        <w:tc>
          <w:tcPr>
            <w:tcW w:w="4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0420F88" w14:textId="77777777" w:rsidR="00193ABA" w:rsidRDefault="00193ABA"/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5A8E06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2 части 1 статьи 24.1 Федерального закона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A07702C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3 части 1 статьи 24.1 Федерального закона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67025B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от деятельности, указанной в пункте 4 части 1 статьи 24.1 Федерального закона</w:t>
            </w:r>
          </w:p>
        </w:tc>
      </w:tr>
      <w:tr w:rsidR="00193ABA" w14:paraId="492179FB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AE2877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Общий объем доходов от осуществления деятельности, полученных в предыдущем календарном году, рублей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532790" w14:textId="77777777" w:rsidR="00193ABA" w:rsidRDefault="00FB0E83">
            <w:pPr>
              <w:spacing w:after="0"/>
              <w:jc w:val="center"/>
              <w:rPr>
                <w:rFonts w:ascii="Calibri&quot;" w:hAnsi="Calibri&quot;"/>
                <w:b/>
                <w:sz w:val="28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193ABA" w14:paraId="1744A909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5174A4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Доходы от осуществления деятельности (видов деятельности), указанной в пунктах 2, </w:t>
            </w:r>
            <w:hyperlink r:id="rId5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полученные в предыдущем календарном году, рублей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F484FA" w14:textId="77777777" w:rsidR="00193ABA" w:rsidRDefault="00193ABA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9E5D03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630F08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193ABA" w14:paraId="25FFE3D2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156CF3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Доля доходов от осуществления деятельности (видов деятельности), указанной в пунктах 2, </w:t>
            </w:r>
            <w:hyperlink r:id="rId6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по итогам предыдущего календарного года в общем объеме доходов, процентов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018657" w14:textId="77777777" w:rsidR="00193ABA" w:rsidRDefault="00193ABA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8B65D7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  <w:p w14:paraId="38CE9F5B" w14:textId="77777777" w:rsidR="00193ABA" w:rsidRDefault="00FB0E83">
            <w:pPr>
              <w:spacing w:after="0" w:line="240" w:lineRule="auto"/>
              <w:jc w:val="center"/>
              <w:rPr>
                <w:rFonts w:ascii="Arial Unicode MS&quot;" w:hAnsi="Arial Unicode MS&quot;"/>
                <w:color w:val="FB290D"/>
              </w:rPr>
            </w:pPr>
            <w:r>
              <w:rPr>
                <w:rFonts w:ascii="Arial Unicode MS&quot;" w:hAnsi="Arial Unicode MS&quot;"/>
                <w:color w:val="FB290D"/>
              </w:rPr>
              <w:t xml:space="preserve">не менее 50%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42D04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193ABA" w14:paraId="5D3230BB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3C24F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Размер чистой прибыли, полученной в предшествующем календарном году, рублей</w:t>
            </w:r>
          </w:p>
        </w:tc>
        <w:tc>
          <w:tcPr>
            <w:tcW w:w="5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D2346E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</w:tr>
      <w:tr w:rsidR="00193ABA" w14:paraId="4B636A93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846ECA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Размер прибыли, направленной на осуществление деятельности (видов деятельности), указанной в пунктах 2, </w:t>
            </w:r>
            <w:hyperlink r:id="rId7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в текущем календарном году, рублей</w:t>
            </w:r>
          </w:p>
          <w:p w14:paraId="189B3B10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359C12" w14:textId="77777777" w:rsidR="00193ABA" w:rsidRDefault="00193ABA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B12E6A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E641D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193ABA" w14:paraId="5686AE51" w14:textId="77777777"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FC7287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Доля чистой прибыли, полученной в предшествующем календарном году, направленной на осуществление деятельности (видов деятельности), указанной в пунктах 2, </w:t>
            </w:r>
            <w:hyperlink r:id="rId8" w:history="1">
              <w:r>
                <w:rPr>
                  <w:rFonts w:ascii="XO Thames" w:hAnsi="XO Thames"/>
                </w:rPr>
                <w:t>3</w:t>
              </w:r>
            </w:hyperlink>
            <w:r>
              <w:rPr>
                <w:rFonts w:ascii="XO Thames" w:hAnsi="XO Thames"/>
              </w:rPr>
              <w:t xml:space="preserve"> или 4 части 1 статьи 24.1 Федерального закона, в текущем календарном году от размера указанной прибыли, процентов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C278D0" w14:textId="77777777" w:rsidR="00193ABA" w:rsidRDefault="00193ABA"/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A1A041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Arial Unicode MS&quot;" w:hAnsi="Arial Unicode MS&quot;"/>
                <w:b/>
                <w:color w:val="FB290D"/>
                <w:sz w:val="28"/>
              </w:rPr>
              <w:t>✓</w:t>
            </w:r>
          </w:p>
          <w:p w14:paraId="188D852E" w14:textId="77777777" w:rsidR="00193ABA" w:rsidRDefault="00FB0E83">
            <w:pPr>
              <w:spacing w:after="0" w:line="240" w:lineRule="auto"/>
              <w:jc w:val="center"/>
              <w:rPr>
                <w:rFonts w:ascii="Arial Unicode MS&quot;" w:hAnsi="Arial Unicode MS&quot;"/>
                <w:b/>
                <w:color w:val="FB290D"/>
                <w:sz w:val="28"/>
              </w:rPr>
            </w:pPr>
            <w:r>
              <w:rPr>
                <w:rFonts w:ascii="Arial Unicode MS&quot;" w:hAnsi="Arial Unicode MS&quot;"/>
                <w:color w:val="FB290D"/>
              </w:rPr>
              <w:t xml:space="preserve">не менее 50%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AE598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</w:tbl>
    <w:p w14:paraId="07DA38D0" w14:textId="77777777" w:rsidR="00193ABA" w:rsidRDefault="00193ABA">
      <w:pPr>
        <w:spacing w:after="0" w:line="240" w:lineRule="auto"/>
        <w:jc w:val="both"/>
        <w:rPr>
          <w:rFonts w:ascii="XO Thames" w:hAnsi="XO Thames"/>
        </w:rPr>
      </w:pPr>
    </w:p>
    <w:p w14:paraId="59C23FCE" w14:textId="77777777" w:rsidR="00193ABA" w:rsidRDefault="00FB0E83">
      <w:pPr>
        <w:spacing w:after="0" w:line="240" w:lineRule="auto"/>
        <w:ind w:firstLine="283"/>
        <w:jc w:val="both"/>
        <w:rPr>
          <w:rFonts w:ascii="XO Thames" w:hAnsi="XO Thames"/>
        </w:rPr>
      </w:pPr>
      <w:r w:rsidRPr="00FB0E83">
        <w:rPr>
          <w:rFonts w:ascii="XO Thames" w:hAnsi="XO Thames"/>
        </w:rPr>
        <w:t>Деятельность по производству и (или) реализации подакцизных товаров, за исключением сахаросодержащих напитков, кроме тонизирующих напитков, а также по добыче и (или) реализации полезных ископаемых, за исключением общераспространенных полезных ископаемых, минеральных питьевых вод и леч</w:t>
      </w:r>
      <w:r>
        <w:rPr>
          <w:rFonts w:ascii="XO Thames" w:hAnsi="XO Thames"/>
        </w:rPr>
        <w:t>ебных грязей, не осуществляется.</w:t>
      </w:r>
    </w:p>
    <w:p w14:paraId="0C169D2D" w14:textId="77777777" w:rsidR="00193ABA" w:rsidRDefault="00193ABA">
      <w:pPr>
        <w:spacing w:after="0" w:line="240" w:lineRule="auto"/>
        <w:jc w:val="both"/>
        <w:rPr>
          <w:rFonts w:ascii="XO Thames" w:hAnsi="XO Thames"/>
        </w:rPr>
      </w:pPr>
    </w:p>
    <w:tbl>
      <w:tblPr>
        <w:tblW w:w="0" w:type="auto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0"/>
        <w:gridCol w:w="1622"/>
        <w:gridCol w:w="340"/>
        <w:gridCol w:w="4181"/>
      </w:tblGrid>
      <w:tr w:rsidR="00193ABA" w14:paraId="2916C685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88AEF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"__"__________ 20__ г.</w:t>
            </w:r>
          </w:p>
        </w:tc>
      </w:tr>
      <w:tr w:rsidR="00193ABA" w14:paraId="201CD551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AB208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193ABA" w14:paraId="45F209A8" w14:textId="77777777">
        <w:tc>
          <w:tcPr>
            <w:tcW w:w="3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305A4C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162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04CF3B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3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8ED80F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418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03982F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193ABA" w14:paraId="4E22468D" w14:textId="77777777">
        <w:tc>
          <w:tcPr>
            <w:tcW w:w="3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94FEA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BB4B3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подпись</w:t>
            </w:r>
          </w:p>
        </w:tc>
        <w:tc>
          <w:tcPr>
            <w:tcW w:w="3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0180F" w14:textId="77777777" w:rsidR="00193ABA" w:rsidRDefault="00193ABA"/>
        </w:tc>
        <w:tc>
          <w:tcPr>
            <w:tcW w:w="418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7D9FA" w14:textId="77777777" w:rsidR="00193ABA" w:rsidRDefault="00FB0E83">
            <w:pPr>
              <w:spacing w:after="0" w:line="240" w:lineRule="auto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(расшифровка подписи)</w:t>
            </w:r>
          </w:p>
        </w:tc>
      </w:tr>
      <w:tr w:rsidR="00193ABA" w14:paraId="654E394E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F97D72" w14:textId="77777777" w:rsidR="00193ABA" w:rsidRDefault="00193ABA">
            <w:pPr>
              <w:spacing w:after="0" w:line="240" w:lineRule="auto"/>
              <w:rPr>
                <w:rFonts w:ascii="XO Thames" w:hAnsi="XO Thames"/>
              </w:rPr>
            </w:pPr>
          </w:p>
        </w:tc>
      </w:tr>
      <w:tr w:rsidR="00193ABA" w14:paraId="6D660010" w14:textId="77777777">
        <w:tc>
          <w:tcPr>
            <w:tcW w:w="10063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F95CB3" w14:textId="77777777" w:rsidR="00193ABA" w:rsidRDefault="00FB0E83">
            <w:pPr>
              <w:spacing w:after="0" w:line="240" w:lineRule="auto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м.п</w:t>
            </w:r>
            <w:proofErr w:type="spellEnd"/>
            <w:r>
              <w:rPr>
                <w:rFonts w:ascii="XO Thames" w:hAnsi="XO Thames"/>
              </w:rPr>
              <w:t>. (при наличии)</w:t>
            </w:r>
          </w:p>
        </w:tc>
      </w:tr>
    </w:tbl>
    <w:p w14:paraId="7D1D5920" w14:textId="77777777" w:rsidR="00193ABA" w:rsidRDefault="00193ABA">
      <w:pPr>
        <w:spacing w:after="0" w:line="240" w:lineRule="auto"/>
        <w:jc w:val="both"/>
      </w:pPr>
    </w:p>
    <w:p w14:paraId="69F10F71" w14:textId="77777777" w:rsidR="00193ABA" w:rsidRDefault="00193ABA">
      <w:pPr>
        <w:spacing w:after="0" w:line="240" w:lineRule="auto"/>
        <w:jc w:val="both"/>
      </w:pPr>
    </w:p>
    <w:p w14:paraId="5FEA54C4" w14:textId="77777777" w:rsidR="00193ABA" w:rsidRDefault="00193ABA">
      <w:pPr>
        <w:spacing w:after="0" w:line="240" w:lineRule="auto"/>
        <w:jc w:val="both"/>
      </w:pPr>
    </w:p>
    <w:p w14:paraId="3BC2C090" w14:textId="77777777" w:rsidR="00193ABA" w:rsidRDefault="00193ABA">
      <w:pPr>
        <w:jc w:val="both"/>
      </w:pPr>
    </w:p>
    <w:p w14:paraId="39623A97" w14:textId="77777777" w:rsidR="00193ABA" w:rsidRDefault="00193ABA">
      <w:pPr>
        <w:jc w:val="both"/>
      </w:pPr>
    </w:p>
    <w:p w14:paraId="086E8A60" w14:textId="77777777" w:rsidR="00193ABA" w:rsidRDefault="00193ABA">
      <w:pPr>
        <w:jc w:val="right"/>
        <w:outlineLvl w:val="1"/>
      </w:pPr>
    </w:p>
    <w:p w14:paraId="13BF3E59" w14:textId="77777777" w:rsidR="00193ABA" w:rsidRDefault="00193ABA">
      <w:pPr>
        <w:jc w:val="right"/>
        <w:outlineLvl w:val="1"/>
      </w:pPr>
    </w:p>
    <w:p w14:paraId="2AC79C06" w14:textId="77777777" w:rsidR="00193ABA" w:rsidRDefault="00193ABA">
      <w:pPr>
        <w:jc w:val="right"/>
        <w:outlineLvl w:val="1"/>
      </w:pPr>
    </w:p>
    <w:p w14:paraId="46B954CA" w14:textId="77777777" w:rsidR="00193ABA" w:rsidRDefault="00193ABA">
      <w:pPr>
        <w:jc w:val="right"/>
        <w:outlineLvl w:val="1"/>
      </w:pPr>
    </w:p>
    <w:p w14:paraId="4EF6B594" w14:textId="77777777" w:rsidR="00193ABA" w:rsidRDefault="00193ABA">
      <w:pPr>
        <w:jc w:val="right"/>
        <w:outlineLvl w:val="1"/>
      </w:pPr>
    </w:p>
    <w:p w14:paraId="69A0D3B1" w14:textId="77777777" w:rsidR="00193ABA" w:rsidRDefault="00193ABA">
      <w:pPr>
        <w:jc w:val="right"/>
        <w:outlineLvl w:val="1"/>
      </w:pPr>
    </w:p>
    <w:p w14:paraId="59E620D7" w14:textId="77777777" w:rsidR="00193ABA" w:rsidRDefault="00193ABA">
      <w:pPr>
        <w:jc w:val="right"/>
        <w:outlineLvl w:val="1"/>
      </w:pPr>
    </w:p>
    <w:p w14:paraId="6C86B564" w14:textId="77777777" w:rsidR="00193ABA" w:rsidRDefault="00193ABA">
      <w:pPr>
        <w:jc w:val="right"/>
        <w:outlineLvl w:val="1"/>
      </w:pPr>
    </w:p>
    <w:p w14:paraId="06E99CA4" w14:textId="77777777" w:rsidR="00193ABA" w:rsidRDefault="00193ABA">
      <w:pPr>
        <w:jc w:val="right"/>
        <w:outlineLvl w:val="1"/>
      </w:pPr>
    </w:p>
    <w:p w14:paraId="4B2AF4DA" w14:textId="77777777" w:rsidR="00193ABA" w:rsidRDefault="00193ABA">
      <w:pPr>
        <w:jc w:val="right"/>
        <w:outlineLvl w:val="1"/>
      </w:pPr>
    </w:p>
    <w:p w14:paraId="4A002EA7" w14:textId="77777777" w:rsidR="00193ABA" w:rsidRDefault="00193ABA">
      <w:pPr>
        <w:jc w:val="right"/>
        <w:outlineLvl w:val="1"/>
      </w:pPr>
    </w:p>
    <w:p w14:paraId="27986FBE" w14:textId="77777777" w:rsidR="00193ABA" w:rsidRDefault="00193ABA" w:rsidP="006154A2">
      <w:pPr>
        <w:outlineLvl w:val="1"/>
      </w:pPr>
    </w:p>
    <w:sectPr w:rsidR="00193ABA">
      <w:pgSz w:w="11906" w:h="16838"/>
      <w:pgMar w:top="1134" w:right="851" w:bottom="822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&quot;">
    <w:altName w:val="Times New Roman"/>
    <w:panose1 w:val="00000000000000000000"/>
    <w:charset w:val="00"/>
    <w:family w:val="roman"/>
    <w:notTrueType/>
    <w:pitch w:val="default"/>
  </w:font>
  <w:font w:name="Calibri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3ABA"/>
    <w:rsid w:val="000C1717"/>
    <w:rsid w:val="00193ABA"/>
    <w:rsid w:val="006154A2"/>
    <w:rsid w:val="00FB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FA5B6"/>
  <w15:docId w15:val="{8B4D0CC0-0AED-47CA-B4DC-33B1A3A8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 Indent"/>
    <w:basedOn w:val="a"/>
    <w:link w:val="a7"/>
    <w:pPr>
      <w:spacing w:after="0" w:line="240" w:lineRule="auto"/>
      <w:ind w:firstLine="540"/>
      <w:jc w:val="both"/>
    </w:pPr>
    <w:rPr>
      <w:rFonts w:ascii="Times New Roman" w:hAnsi="Times New Roman"/>
      <w:sz w:val="28"/>
    </w:rPr>
  </w:style>
  <w:style w:type="character" w:customStyle="1" w:styleId="a7">
    <w:name w:val="Основной текст с отступом Знак"/>
    <w:basedOn w:val="1"/>
    <w:link w:val="a6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basedOn w:val="a"/>
    <w:link w:val="ab"/>
    <w:uiPriority w:val="10"/>
    <w:qFormat/>
    <w:pPr>
      <w:spacing w:after="0" w:line="240" w:lineRule="auto"/>
      <w:ind w:left="5040"/>
      <w:jc w:val="center"/>
    </w:pPr>
    <w:rPr>
      <w:rFonts w:ascii="Times New Roman" w:hAnsi="Times New Roman"/>
      <w:sz w:val="28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169&amp;date=06.03.2024&amp;dst=211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4169&amp;date=06.03.2024&amp;dst=211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169&amp;date=06.03.2024&amp;dst=211&amp;field=134" TargetMode="External"/><Relationship Id="rId5" Type="http://schemas.openxmlformats.org/officeDocument/2006/relationships/hyperlink" Target="https://login.consultant.ru/link/?req=doc&amp;base=LAW&amp;n=464169&amp;date=06.03.2024&amp;dst=211&amp;field=13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64169&amp;date=06.03.2024&amp;dst=211&amp;field=1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Вологодская область АНО РЦПП АНО РЦПП Вологодская область</cp:lastModifiedBy>
  <cp:revision>3</cp:revision>
  <dcterms:created xsi:type="dcterms:W3CDTF">2026-02-09T08:29:00Z</dcterms:created>
  <dcterms:modified xsi:type="dcterms:W3CDTF">2026-07-29T08:59:00Z</dcterms:modified>
</cp:coreProperties>
</file>